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B23" w:rsidRDefault="0048249A">
      <w:pPr>
        <w:pStyle w:val="Titolo"/>
        <w:pageBreakBefore/>
        <w:rPr>
          <w:rFonts w:ascii="Garamond" w:hAnsi="Garamond"/>
          <w:sz w:val="24"/>
          <w:szCs w:val="24"/>
        </w:rPr>
      </w:pPr>
      <w:r w:rsidRPr="009C6FAC">
        <w:rPr>
          <w:rFonts w:ascii="Garamond" w:hAnsi="Garamond"/>
          <w:sz w:val="24"/>
          <w:szCs w:val="24"/>
        </w:rPr>
        <w:t xml:space="preserve">Scheda di sintesi sulla rilevazione degli OIV o </w:t>
      </w:r>
      <w:r w:rsidR="009A5646">
        <w:rPr>
          <w:rFonts w:ascii="Garamond" w:hAnsi="Garamond"/>
          <w:sz w:val="24"/>
          <w:szCs w:val="24"/>
        </w:rPr>
        <w:t>organismi con funzioni analoghe</w:t>
      </w:r>
    </w:p>
    <w:p w:rsidR="00C27B23" w:rsidRPr="009C6FAC" w:rsidRDefault="00C27B23">
      <w:pPr>
        <w:pStyle w:val="Paragrafoelenc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Data di svolgimento della rilevazione</w:t>
      </w:r>
    </w:p>
    <w:p w:rsidR="00C27B23" w:rsidRPr="009C6FAC" w:rsidRDefault="0048249A">
      <w:pPr>
        <w:pStyle w:val="Paragrafoelenco"/>
        <w:spacing w:after="0" w:line="276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Indicare la data di svolgimento della rilevazione nel formato gg/mm/</w:t>
      </w:r>
      <w:proofErr w:type="spellStart"/>
      <w:r w:rsidRPr="009C6FAC">
        <w:rPr>
          <w:rFonts w:ascii="Garamond" w:hAnsi="Garamond"/>
        </w:rPr>
        <w:t>aaaa</w:t>
      </w:r>
      <w:proofErr w:type="spellEnd"/>
      <w:r w:rsidRPr="009C6FAC">
        <w:rPr>
          <w:rFonts w:ascii="Garamond" w:hAnsi="Garamond"/>
        </w:rPr>
        <w:t>.</w:t>
      </w:r>
    </w:p>
    <w:p w:rsidR="00C27B23" w:rsidRPr="009C6FAC" w:rsidRDefault="00FC7906">
      <w:pPr>
        <w:pStyle w:val="Paragrafoelenco"/>
        <w:spacing w:line="276" w:lineRule="auto"/>
        <w:ind w:left="0" w:firstLine="0"/>
        <w:rPr>
          <w:rFonts w:ascii="Garamond" w:hAnsi="Garamond"/>
          <w:u w:val="single"/>
        </w:rPr>
      </w:pPr>
      <w:r>
        <w:rPr>
          <w:rFonts w:ascii="Garamond" w:hAnsi="Garamond"/>
        </w:rPr>
        <w:t>I</w:t>
      </w:r>
      <w:r w:rsidR="0048249A" w:rsidRPr="009C6FAC">
        <w:rPr>
          <w:rFonts w:ascii="Garamond" w:hAnsi="Garamond"/>
        </w:rPr>
        <w:t xml:space="preserve">ndicare la </w:t>
      </w:r>
      <w:r w:rsidR="0048249A" w:rsidRPr="009C6FAC">
        <w:rPr>
          <w:rFonts w:ascii="Garamond" w:hAnsi="Garamond"/>
          <w:u w:val="single"/>
        </w:rPr>
        <w:t>data di inizio e di fine</w:t>
      </w:r>
      <w:r w:rsidRPr="00FC7906">
        <w:rPr>
          <w:rFonts w:ascii="Garamond" w:hAnsi="Garamond"/>
        </w:rPr>
        <w:t xml:space="preserve"> della rilevazione</w:t>
      </w:r>
      <w:r w:rsidR="00955140" w:rsidRPr="00FC7906"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line="276" w:lineRule="auto"/>
        <w:ind w:left="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after="0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Estensione della rilevazione (nel </w:t>
      </w:r>
      <w:r w:rsidR="00FC7906">
        <w:rPr>
          <w:rFonts w:ascii="Garamond" w:hAnsi="Garamond"/>
          <w:b/>
          <w:i/>
        </w:rPr>
        <w:t xml:space="preserve">solo </w:t>
      </w:r>
      <w:r w:rsidRPr="009C6FAC">
        <w:rPr>
          <w:rFonts w:ascii="Garamond" w:hAnsi="Garamond"/>
          <w:b/>
          <w:i/>
        </w:rPr>
        <w:t>caso di ammin</w:t>
      </w:r>
      <w:r w:rsidR="007A107C">
        <w:rPr>
          <w:rFonts w:ascii="Garamond" w:hAnsi="Garamond"/>
          <w:b/>
          <w:i/>
        </w:rPr>
        <w:t>istrazioni</w:t>
      </w:r>
      <w:r w:rsidR="00FC7906">
        <w:rPr>
          <w:rFonts w:ascii="Garamond" w:hAnsi="Garamond"/>
          <w:b/>
          <w:i/>
        </w:rPr>
        <w:t>/enti</w:t>
      </w:r>
      <w:r w:rsidR="007A107C">
        <w:rPr>
          <w:rFonts w:ascii="Garamond" w:hAnsi="Garamond"/>
          <w:b/>
          <w:i/>
        </w:rPr>
        <w:t xml:space="preserve"> con uffici periferici)</w:t>
      </w:r>
    </w:p>
    <w:p w:rsidR="00C27B23" w:rsidRPr="009C6FAC" w:rsidRDefault="00C27B23">
      <w:pPr>
        <w:pStyle w:val="Paragrafoelenco"/>
        <w:spacing w:after="0"/>
        <w:ind w:left="0" w:firstLine="0"/>
        <w:rPr>
          <w:rFonts w:ascii="Garamond" w:hAnsi="Garamond"/>
          <w:b/>
          <w:u w:val="single"/>
        </w:rPr>
      </w:pPr>
    </w:p>
    <w:p w:rsidR="00C27B23" w:rsidRPr="009C6FAC" w:rsidRDefault="0048249A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Indicare il numero complessivo degli uffici periferici esistenti</w:t>
      </w:r>
      <w:r w:rsidR="00713BFD">
        <w:rPr>
          <w:rFonts w:ascii="Garamond" w:hAnsi="Garamond"/>
        </w:rPr>
        <w:t xml:space="preserve"> e, se diverse, le tipologie di uffici periferici</w:t>
      </w:r>
      <w:r w:rsidRPr="009C6FAC">
        <w:rPr>
          <w:rFonts w:ascii="Garamond" w:hAnsi="Garamond"/>
        </w:rPr>
        <w:t>.</w:t>
      </w:r>
    </w:p>
    <w:p w:rsidR="00C27B23" w:rsidRPr="007A107C" w:rsidRDefault="0048249A" w:rsidP="00713BFD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bookmarkStart w:id="0" w:name="_GoBack"/>
      <w:bookmarkEnd w:id="0"/>
      <w:r w:rsidRPr="009C6FAC">
        <w:rPr>
          <w:rFonts w:ascii="Garamond" w:hAnsi="Garamond"/>
        </w:rPr>
        <w:t>Per la formazione del campione di uffici periferici su cui effettuare la rilevazione, indicare</w:t>
      </w:r>
      <w:r w:rsidR="00713BFD">
        <w:rPr>
          <w:rFonts w:ascii="Garamond" w:hAnsi="Garamond"/>
        </w:rPr>
        <w:t xml:space="preserve"> </w:t>
      </w:r>
      <w:r w:rsidRPr="007A107C">
        <w:rPr>
          <w:rFonts w:ascii="Garamond" w:hAnsi="Garamond"/>
        </w:rPr>
        <w:t>il criterio di selezione del campione</w:t>
      </w:r>
      <w:r w:rsidR="00713BFD">
        <w:rPr>
          <w:rFonts w:ascii="Garamond" w:hAnsi="Garamond"/>
        </w:rPr>
        <w:t>.</w:t>
      </w:r>
    </w:p>
    <w:p w:rsidR="00C27B23" w:rsidRPr="00713BFD" w:rsidRDefault="00713BFD" w:rsidP="00713BFD">
      <w:pPr>
        <w:tabs>
          <w:tab w:val="left" w:pos="0"/>
        </w:tabs>
        <w:spacing w:after="0" w:line="360" w:lineRule="auto"/>
        <w:rPr>
          <w:rFonts w:ascii="Garamond" w:hAnsi="Garamond"/>
        </w:rPr>
      </w:pPr>
      <w:r>
        <w:rPr>
          <w:rFonts w:ascii="Garamond" w:hAnsi="Garamond"/>
        </w:rPr>
        <w:t xml:space="preserve">Riportare </w:t>
      </w:r>
      <w:r w:rsidR="0048249A" w:rsidRPr="00713BFD">
        <w:rPr>
          <w:rFonts w:ascii="Garamond" w:hAnsi="Garamond"/>
        </w:rPr>
        <w:t>l’elenco degli uffici periferici</w:t>
      </w:r>
      <w:r>
        <w:rPr>
          <w:rFonts w:ascii="Garamond" w:hAnsi="Garamond"/>
        </w:rPr>
        <w:t xml:space="preserve"> selezionati</w:t>
      </w:r>
      <w:r w:rsidR="008A0378" w:rsidRPr="00713BFD">
        <w:rPr>
          <w:rFonts w:ascii="Garamond" w:hAnsi="Garamond"/>
        </w:rPr>
        <w:t>.</w:t>
      </w:r>
    </w:p>
    <w:p w:rsidR="00C27B23" w:rsidRPr="009C6FAC" w:rsidRDefault="00C27B23">
      <w:pPr>
        <w:pStyle w:val="Paragrafoelenco"/>
        <w:spacing w:after="0" w:line="276" w:lineRule="auto"/>
        <w:ind w:left="720" w:firstLine="0"/>
        <w:rPr>
          <w:rFonts w:ascii="Garamond" w:hAnsi="Garamond"/>
        </w:rPr>
      </w:pPr>
    </w:p>
    <w:p w:rsidR="00C27B23" w:rsidRPr="009C6FAC" w:rsidRDefault="0048249A">
      <w:pPr>
        <w:pStyle w:val="Paragrafoelenco"/>
        <w:spacing w:line="360" w:lineRule="auto"/>
        <w:ind w:left="0" w:firstLine="0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 xml:space="preserve">Procedure e modalità seguite per la rilevazione </w:t>
      </w:r>
    </w:p>
    <w:p w:rsidR="00C27B23" w:rsidRPr="009C6FAC" w:rsidRDefault="0048249A" w:rsidP="007A107C">
      <w:pPr>
        <w:pStyle w:val="Paragrafoelenco"/>
        <w:spacing w:after="0" w:line="360" w:lineRule="auto"/>
        <w:ind w:left="0" w:firstLine="0"/>
        <w:rPr>
          <w:rFonts w:ascii="Garamond" w:hAnsi="Garamond"/>
        </w:rPr>
      </w:pPr>
      <w:r w:rsidRPr="009C6FAC">
        <w:rPr>
          <w:rFonts w:ascii="Garamond" w:hAnsi="Garamond"/>
        </w:rPr>
        <w:t>Indicare il procedimento e le modalità seguite per condurre la rilevazione.</w:t>
      </w:r>
    </w:p>
    <w:p w:rsidR="00C27B23" w:rsidRPr="009C6FAC" w:rsidRDefault="0048249A" w:rsidP="007A107C">
      <w:pPr>
        <w:pStyle w:val="Default"/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A titolo esemplificativo e non esaustivo, si indicano alcune modalità, non alternative fra loro, che potrebbero essere seguite: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verifica dell’attività svolta dal Responsabile della</w:t>
      </w:r>
      <w:r w:rsidR="007A107C">
        <w:rPr>
          <w:rFonts w:ascii="Garamond" w:hAnsi="Garamond"/>
        </w:rPr>
        <w:t xml:space="preserve"> preve</w:t>
      </w:r>
      <w:r w:rsidR="00713BFD">
        <w:rPr>
          <w:rFonts w:ascii="Garamond" w:hAnsi="Garamond"/>
        </w:rPr>
        <w:t>nzione della corruzione e della</w:t>
      </w:r>
      <w:r w:rsidRPr="009C6FAC">
        <w:rPr>
          <w:rFonts w:ascii="Garamond" w:hAnsi="Garamond"/>
        </w:rPr>
        <w:t xml:space="preserve"> trasparenza per riscontrare l’adempimento degli obblighi di pubblicazione;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esame della documentazione e delle banche dati relative ai dati oggetto di attestazione;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colloqui con i responsabili della trasmissione dei dati;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>colloqui con i responsabili della pubblicazione dei dati;</w:t>
      </w:r>
    </w:p>
    <w:p w:rsidR="00C27B23" w:rsidRPr="009C6FAC" w:rsidRDefault="0048249A" w:rsidP="007A107C">
      <w:pPr>
        <w:pStyle w:val="Default"/>
        <w:numPr>
          <w:ilvl w:val="0"/>
          <w:numId w:val="3"/>
        </w:numPr>
        <w:tabs>
          <w:tab w:val="left" w:pos="0"/>
        </w:tabs>
        <w:spacing w:line="360" w:lineRule="auto"/>
        <w:jc w:val="both"/>
        <w:rPr>
          <w:rFonts w:ascii="Garamond" w:hAnsi="Garamond"/>
        </w:rPr>
      </w:pPr>
      <w:r w:rsidRPr="009C6FAC">
        <w:rPr>
          <w:rFonts w:ascii="Garamond" w:hAnsi="Garamond"/>
        </w:rPr>
        <w:t xml:space="preserve">verifica </w:t>
      </w:r>
      <w:r w:rsidR="00713BFD">
        <w:rPr>
          <w:rFonts w:ascii="Garamond" w:hAnsi="Garamond"/>
        </w:rPr>
        <w:t xml:space="preserve">diretta </w:t>
      </w:r>
      <w:r w:rsidRPr="009C6FAC">
        <w:rPr>
          <w:rFonts w:ascii="Garamond" w:hAnsi="Garamond"/>
        </w:rPr>
        <w:t>sul sito istituzionale, anche attraverso l’utilizzo di supporti informatici</w:t>
      </w:r>
      <w:r w:rsidR="008A0378">
        <w:rPr>
          <w:rFonts w:ascii="Garamond" w:hAnsi="Garamond"/>
        </w:rPr>
        <w:t>.</w:t>
      </w:r>
    </w:p>
    <w:p w:rsidR="00C27B23" w:rsidRPr="009C6FAC" w:rsidRDefault="00C27B23">
      <w:pPr>
        <w:spacing w:line="360" w:lineRule="auto"/>
        <w:rPr>
          <w:rFonts w:ascii="Garamond" w:hAnsi="Garamond"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Aspetti critici riscontrati nel corso della rilevazione</w:t>
      </w:r>
    </w:p>
    <w:p w:rsidR="00C27B23" w:rsidRDefault="00C27B23">
      <w:pPr>
        <w:spacing w:line="360" w:lineRule="auto"/>
        <w:rPr>
          <w:rFonts w:ascii="Garamond" w:hAnsi="Garamond"/>
          <w:b/>
          <w:u w:val="single"/>
        </w:rPr>
      </w:pPr>
    </w:p>
    <w:p w:rsidR="008A0378" w:rsidRPr="009C6FAC" w:rsidRDefault="008A0378">
      <w:pPr>
        <w:spacing w:line="360" w:lineRule="auto"/>
        <w:rPr>
          <w:rFonts w:ascii="Garamond" w:hAnsi="Garamond"/>
          <w:b/>
          <w:u w:val="single"/>
        </w:rPr>
      </w:pPr>
    </w:p>
    <w:p w:rsidR="00C27B23" w:rsidRPr="009C6FAC" w:rsidRDefault="0048249A">
      <w:pPr>
        <w:spacing w:line="360" w:lineRule="auto"/>
        <w:rPr>
          <w:rFonts w:ascii="Garamond" w:hAnsi="Garamond"/>
          <w:b/>
          <w:i/>
        </w:rPr>
      </w:pPr>
      <w:r w:rsidRPr="009C6FAC">
        <w:rPr>
          <w:rFonts w:ascii="Garamond" w:hAnsi="Garamond"/>
          <w:b/>
          <w:i/>
        </w:rPr>
        <w:t>Eventuale documentazione da allegare</w:t>
      </w:r>
    </w:p>
    <w:sectPr w:rsidR="00C27B23" w:rsidRPr="009C6FAC">
      <w:headerReference w:type="default" r:id="rId7"/>
      <w:pgSz w:w="11906" w:h="16838"/>
      <w:pgMar w:top="1417" w:right="1134" w:bottom="708" w:left="1134" w:header="708" w:footer="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106A" w:rsidRDefault="0060106A">
      <w:pPr>
        <w:spacing w:after="0" w:line="240" w:lineRule="auto"/>
      </w:pPr>
      <w:r>
        <w:separator/>
      </w:r>
    </w:p>
  </w:endnote>
  <w:endnote w:type="continuationSeparator" w:id="0">
    <w:p w:rsidR="0060106A" w:rsidRDefault="0060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106A" w:rsidRDefault="0060106A">
      <w:pPr>
        <w:spacing w:after="0" w:line="240" w:lineRule="auto"/>
      </w:pPr>
      <w:r>
        <w:separator/>
      </w:r>
    </w:p>
  </w:footnote>
  <w:footnote w:type="continuationSeparator" w:id="0">
    <w:p w:rsidR="0060106A" w:rsidRDefault="006010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B23" w:rsidRPr="006E496C" w:rsidRDefault="0048249A" w:rsidP="006E496C">
    <w:pPr>
      <w:pStyle w:val="Intestazione"/>
      <w:jc w:val="right"/>
      <w:rPr>
        <w:rFonts w:ascii="Garamond" w:hAnsi="Garamond" w:cs="Times New Roman"/>
        <w:b/>
      </w:rPr>
    </w:pPr>
    <w:r w:rsidRPr="006E496C">
      <w:rPr>
        <w:rFonts w:ascii="Garamond" w:hAnsi="Garamond"/>
        <w:b/>
      </w:rPr>
      <w:t xml:space="preserve">Allegato 3 alla </w:t>
    </w:r>
    <w:r w:rsidRPr="006E496C">
      <w:rPr>
        <w:rFonts w:ascii="Garamond" w:hAnsi="Garamond" w:cs="Times New Roman"/>
        <w:b/>
      </w:rPr>
      <w:t xml:space="preserve">delibera n. </w:t>
    </w:r>
    <w:r w:rsidR="002C572E" w:rsidRPr="006E496C">
      <w:rPr>
        <w:rFonts w:ascii="Garamond" w:hAnsi="Garamond" w:cs="Times New Roman"/>
        <w:b/>
      </w:rPr>
      <w:t>141</w:t>
    </w:r>
    <w:r w:rsidRPr="006E496C">
      <w:rPr>
        <w:rFonts w:ascii="Garamond" w:hAnsi="Garamond" w:cs="Times New Roman"/>
        <w:b/>
      </w:rPr>
      <w:t>/201</w:t>
    </w:r>
    <w:r w:rsidR="00FC7906" w:rsidRPr="006E496C">
      <w:rPr>
        <w:rFonts w:ascii="Garamond" w:hAnsi="Garamond" w:cs="Times New Roman"/>
        <w:b/>
      </w:rPr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B02D7"/>
    <w:multiLevelType w:val="multilevel"/>
    <w:tmpl w:val="562438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3E981BA1"/>
    <w:multiLevelType w:val="multilevel"/>
    <w:tmpl w:val="42B6B57E"/>
    <w:lvl w:ilvl="0">
      <w:start w:val="1"/>
      <w:numFmt w:val="none"/>
      <w:pStyle w:val="Titolo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4743015"/>
    <w:multiLevelType w:val="multilevel"/>
    <w:tmpl w:val="9568540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274FF9"/>
    <w:multiLevelType w:val="hybridMultilevel"/>
    <w:tmpl w:val="4CD022FC"/>
    <w:lvl w:ilvl="0" w:tplc="77CA1D2A">
      <w:start w:val="3"/>
      <w:numFmt w:val="bullet"/>
      <w:lvlText w:val="-"/>
      <w:lvlJc w:val="left"/>
      <w:pPr>
        <w:ind w:left="720" w:hanging="360"/>
      </w:pPr>
      <w:rPr>
        <w:rFonts w:ascii="Garamond" w:eastAsia="Times New Roman" w:hAnsi="Garamond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7B23"/>
    <w:rsid w:val="0016468A"/>
    <w:rsid w:val="0024134D"/>
    <w:rsid w:val="002C572E"/>
    <w:rsid w:val="003E1CF5"/>
    <w:rsid w:val="0048249A"/>
    <w:rsid w:val="004F18CD"/>
    <w:rsid w:val="0060106A"/>
    <w:rsid w:val="006E496C"/>
    <w:rsid w:val="007052EA"/>
    <w:rsid w:val="00713BFD"/>
    <w:rsid w:val="007A107C"/>
    <w:rsid w:val="00837860"/>
    <w:rsid w:val="00861FE1"/>
    <w:rsid w:val="008A0378"/>
    <w:rsid w:val="00955140"/>
    <w:rsid w:val="009A5646"/>
    <w:rsid w:val="009C6FAC"/>
    <w:rsid w:val="00A52DF7"/>
    <w:rsid w:val="00AF790D"/>
    <w:rsid w:val="00C27B23"/>
    <w:rsid w:val="00D27496"/>
    <w:rsid w:val="00FC7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B1834-868F-432B-9D79-8EB178F1D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keepNext/>
      <w:widowControl w:val="0"/>
      <w:pBdr>
        <w:top w:val="nil"/>
        <w:left w:val="nil"/>
        <w:bottom w:val="nil"/>
        <w:right w:val="nil"/>
      </w:pBdr>
      <w:suppressAutoHyphens/>
      <w:spacing w:after="120" w:line="100" w:lineRule="atLeast"/>
      <w:jc w:val="both"/>
    </w:pPr>
    <w:rPr>
      <w:rFonts w:ascii="Times New Roman" w:eastAsia="Times New Roman" w:hAnsi="Times New Roman" w:cs="Cambria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basedOn w:val="Carpredefinitoparagrafo"/>
    <w:rPr>
      <w:position w:val="22"/>
      <w:sz w:val="14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TestonotaapidipaginaCarattere1">
    <w:name w:val="Testo nota a piè di pagina Carattere1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rPr>
      <w:rFonts w:ascii="Times New Roman" w:eastAsia="Times New Roman" w:hAnsi="Times New Roman" w:cs="Times New Roman"/>
      <w:b/>
      <w:bCs/>
      <w:i/>
      <w:sz w:val="36"/>
      <w:szCs w:val="32"/>
      <w:lang w:eastAsia="ar-SA"/>
    </w:rPr>
  </w:style>
  <w:style w:type="character" w:customStyle="1" w:styleId="IntestazioneCarattere">
    <w:name w:val="Intestazione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customStyle="1" w:styleId="PidipaginaCarattere">
    <w:name w:val="Piè di pagina Carattere"/>
    <w:basedOn w:val="Carpredefinitoparagrafo"/>
    <w:rPr>
      <w:rFonts w:ascii="Times New Roman" w:eastAsia="Times New Roman" w:hAnsi="Times New Roman" w:cs="Cambria"/>
      <w:sz w:val="24"/>
      <w:szCs w:val="24"/>
      <w:lang w:eastAsia="ar-SA"/>
    </w:rPr>
  </w:style>
  <w:style w:type="character" w:styleId="Rimandocommento">
    <w:name w:val="annotation reference"/>
    <w:basedOn w:val="Carpredefinitoparagrafo"/>
    <w:rPr>
      <w:sz w:val="16"/>
      <w:szCs w:val="16"/>
    </w:rPr>
  </w:style>
  <w:style w:type="character" w:customStyle="1" w:styleId="TestocommentoCarattere">
    <w:name w:val="Testo commento Carattere"/>
    <w:basedOn w:val="Carpredefinitoparagrafo"/>
    <w:rPr>
      <w:rFonts w:ascii="Times New Roman" w:eastAsia="Times New Roman" w:hAnsi="Times New Roman" w:cs="Cambria"/>
      <w:sz w:val="20"/>
      <w:szCs w:val="20"/>
      <w:lang w:eastAsia="ar-SA"/>
    </w:rPr>
  </w:style>
  <w:style w:type="character" w:customStyle="1" w:styleId="SoggettocommentoCarattere">
    <w:name w:val="Soggetto commento Carattere"/>
    <w:basedOn w:val="TestocommentoCarattere"/>
    <w:rPr>
      <w:rFonts w:ascii="Times New Roman" w:eastAsia="Times New Roman" w:hAnsi="Times New Roman" w:cs="Cambria"/>
      <w:b/>
      <w:bCs/>
      <w:sz w:val="20"/>
      <w:szCs w:val="20"/>
      <w:lang w:eastAsia="ar-SA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WWCharLFO13LVL1">
    <w:name w:val="WW_CharLFO13LVL1"/>
    <w:rPr>
      <w:rFonts w:ascii="Times New Roman" w:eastAsia="Times New Roman" w:hAnsi="Times New Roman" w:cs="Times New Roman"/>
    </w:rPr>
  </w:style>
  <w:style w:type="character" w:customStyle="1" w:styleId="WWCharLFO13LVL2">
    <w:name w:val="WW_CharLFO13LVL2"/>
    <w:rPr>
      <w:rFonts w:ascii="Courier New" w:hAnsi="Courier New" w:cs="Courier New"/>
    </w:rPr>
  </w:style>
  <w:style w:type="character" w:customStyle="1" w:styleId="WWCharLFO13LVL3">
    <w:name w:val="WW_CharLFO13LVL3"/>
    <w:rPr>
      <w:rFonts w:ascii="Wingdings" w:hAnsi="Wingdings"/>
    </w:rPr>
  </w:style>
  <w:style w:type="character" w:customStyle="1" w:styleId="WWCharLFO13LVL4">
    <w:name w:val="WW_CharLFO13LVL4"/>
    <w:rPr>
      <w:rFonts w:ascii="Symbol" w:hAnsi="Symbol"/>
    </w:rPr>
  </w:style>
  <w:style w:type="character" w:customStyle="1" w:styleId="WWCharLFO13LVL5">
    <w:name w:val="WW_CharLFO13LVL5"/>
    <w:rPr>
      <w:rFonts w:ascii="Courier New" w:hAnsi="Courier New" w:cs="Courier New"/>
    </w:rPr>
  </w:style>
  <w:style w:type="character" w:customStyle="1" w:styleId="WWCharLFO13LVL6">
    <w:name w:val="WW_CharLFO13LVL6"/>
    <w:rPr>
      <w:rFonts w:ascii="Wingdings" w:hAnsi="Wingdings"/>
    </w:rPr>
  </w:style>
  <w:style w:type="character" w:customStyle="1" w:styleId="WWCharLFO13LVL7">
    <w:name w:val="WW_CharLFO13LVL7"/>
    <w:rPr>
      <w:rFonts w:ascii="Symbol" w:hAnsi="Symbol"/>
    </w:rPr>
  </w:style>
  <w:style w:type="character" w:customStyle="1" w:styleId="WWCharLFO13LVL8">
    <w:name w:val="WW_CharLFO13LVL8"/>
    <w:rPr>
      <w:rFonts w:ascii="Courier New" w:hAnsi="Courier New" w:cs="Courier New"/>
    </w:rPr>
  </w:style>
  <w:style w:type="character" w:customStyle="1" w:styleId="WWCharLFO13LVL9">
    <w:name w:val="WW_CharLFO13LVL9"/>
    <w:rPr>
      <w:rFonts w:ascii="Wingdings" w:hAnsi="Wingdings"/>
    </w:rPr>
  </w:style>
  <w:style w:type="character" w:customStyle="1" w:styleId="WWCharLFO15LVL1">
    <w:name w:val="WW_CharLFO15LVL1"/>
    <w:rPr>
      <w:rFonts w:ascii="Times New Roman" w:eastAsia="Calibri" w:hAnsi="Times New Roman" w:cs="Times New Roman"/>
      <w:sz w:val="20"/>
    </w:rPr>
  </w:style>
  <w:style w:type="character" w:customStyle="1" w:styleId="WWCharLFO15LVL2">
    <w:name w:val="WW_CharLFO15LVL2"/>
    <w:rPr>
      <w:rFonts w:ascii="Courier New" w:hAnsi="Courier New" w:cs="Courier New"/>
    </w:rPr>
  </w:style>
  <w:style w:type="character" w:customStyle="1" w:styleId="WWCharLFO15LVL3">
    <w:name w:val="WW_CharLFO15LVL3"/>
    <w:rPr>
      <w:rFonts w:ascii="Wingdings" w:hAnsi="Wingdings"/>
    </w:rPr>
  </w:style>
  <w:style w:type="character" w:customStyle="1" w:styleId="WWCharLFO15LVL4">
    <w:name w:val="WW_CharLFO15LVL4"/>
    <w:rPr>
      <w:rFonts w:ascii="Symbol" w:hAnsi="Symbol"/>
    </w:rPr>
  </w:style>
  <w:style w:type="character" w:customStyle="1" w:styleId="WWCharLFO15LVL5">
    <w:name w:val="WW_CharLFO15LVL5"/>
    <w:rPr>
      <w:rFonts w:ascii="Courier New" w:hAnsi="Courier New" w:cs="Courier New"/>
    </w:rPr>
  </w:style>
  <w:style w:type="character" w:customStyle="1" w:styleId="WWCharLFO15LVL6">
    <w:name w:val="WW_CharLFO15LVL6"/>
    <w:rPr>
      <w:rFonts w:ascii="Wingdings" w:hAnsi="Wingdings"/>
    </w:rPr>
  </w:style>
  <w:style w:type="character" w:customStyle="1" w:styleId="WWCharLFO15LVL7">
    <w:name w:val="WW_CharLFO15LVL7"/>
    <w:rPr>
      <w:rFonts w:ascii="Symbol" w:hAnsi="Symbol"/>
    </w:rPr>
  </w:style>
  <w:style w:type="character" w:customStyle="1" w:styleId="WWCharLFO15LVL8">
    <w:name w:val="WW_CharLFO15LVL8"/>
    <w:rPr>
      <w:rFonts w:ascii="Courier New" w:hAnsi="Courier New" w:cs="Courier New"/>
    </w:rPr>
  </w:style>
  <w:style w:type="character" w:customStyle="1" w:styleId="WWCharLFO15LVL9">
    <w:name w:val="WW_CharLFO15LVL9"/>
    <w:rPr>
      <w:rFonts w:ascii="Wingdings" w:hAnsi="Wingdings"/>
    </w:rPr>
  </w:style>
  <w:style w:type="character" w:customStyle="1" w:styleId="Caratteredellanota">
    <w:name w:val="Carattere della nota"/>
  </w:style>
  <w:style w:type="paragraph" w:styleId="Testonotaapidipagina">
    <w:name w:val="footnote text"/>
    <w:basedOn w:val="Normale"/>
  </w:style>
  <w:style w:type="paragraph" w:styleId="Paragrafoelenco">
    <w:name w:val="List Paragraph"/>
    <w:basedOn w:val="Normale"/>
    <w:pPr>
      <w:ind w:left="357" w:hanging="357"/>
    </w:pPr>
  </w:style>
  <w:style w:type="paragraph" w:styleId="Titolo">
    <w:name w:val="Title"/>
    <w:basedOn w:val="Normale"/>
    <w:next w:val="Normale"/>
    <w:autoRedefine/>
    <w:pPr>
      <w:numPr>
        <w:numId w:val="1"/>
      </w:numPr>
      <w:spacing w:before="240" w:after="240"/>
      <w:jc w:val="center"/>
      <w:outlineLvl w:val="0"/>
    </w:pPr>
    <w:rPr>
      <w:rFonts w:cs="Times New Roman"/>
      <w:b/>
      <w:bCs/>
      <w:i/>
      <w:sz w:val="36"/>
      <w:szCs w:val="32"/>
    </w:rPr>
  </w:style>
  <w:style w:type="paragraph" w:customStyle="1" w:styleId="Corpodeltesto">
    <w:name w:val="Corpo del testo"/>
    <w:basedOn w:val="Normale"/>
  </w:style>
  <w:style w:type="paragraph" w:styleId="Intestazione">
    <w:name w:val="header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Default">
    <w:name w:val="Default"/>
    <w:pPr>
      <w:keepNext/>
      <w:pBdr>
        <w:top w:val="nil"/>
        <w:left w:val="nil"/>
        <w:bottom w:val="nil"/>
        <w:right w:val="nil"/>
      </w:pBdr>
      <w:suppressAutoHyphens/>
      <w:autoSpaceDE w:val="0"/>
      <w:spacing w:after="0" w:line="100" w:lineRule="atLeast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Testocommento">
    <w:name w:val="annotation text"/>
    <w:basedOn w:val="Normale"/>
    <w:rPr>
      <w:sz w:val="20"/>
      <w:szCs w:val="20"/>
    </w:rPr>
  </w:style>
  <w:style w:type="paragraph" w:styleId="Soggettocommento">
    <w:name w:val="annotation subject"/>
    <w:basedOn w:val="Testocommento"/>
    <w:next w:val="Testocommento"/>
    <w:rPr>
      <w:b/>
      <w:bCs/>
    </w:rPr>
  </w:style>
  <w:style w:type="paragraph" w:styleId="Testofumetto">
    <w:name w:val="Balloon Text"/>
    <w:basedOn w:val="Normale"/>
    <w:pPr>
      <w:spacing w:after="0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i.siciliani</dc:creator>
  <cp:lastModifiedBy>Adami Paola</cp:lastModifiedBy>
  <cp:revision>18</cp:revision>
  <cp:lastPrinted>2018-02-28T15:30:00Z</cp:lastPrinted>
  <dcterms:created xsi:type="dcterms:W3CDTF">2013-12-19T15:41:00Z</dcterms:created>
  <dcterms:modified xsi:type="dcterms:W3CDTF">2019-03-05T10:44:00Z</dcterms:modified>
</cp:coreProperties>
</file>